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D73" w:rsidRDefault="004A0D73" w:rsidP="004A0D73">
      <w:pPr>
        <w:pStyle w:val="a3"/>
        <w:spacing w:before="0" w:after="0"/>
        <w:jc w:val="center"/>
        <w:textAlignment w:val="baseline"/>
        <w:rPr>
          <w:rFonts w:ascii="Roboto-Regular" w:hAnsi="Roboto-Regular"/>
          <w:color w:val="2D2F32"/>
        </w:rPr>
      </w:pPr>
      <w:r>
        <w:rPr>
          <w:color w:val="2D2F32"/>
          <w:bdr w:val="none" w:sz="0" w:space="0" w:color="auto" w:frame="1"/>
        </w:rPr>
        <w:t>«Школьный праздник – это путь к образованию»</w:t>
      </w:r>
    </w:p>
    <w:p w:rsidR="004A0D73" w:rsidRDefault="004A0D73" w:rsidP="004A0D73">
      <w:pPr>
        <w:pStyle w:val="a3"/>
        <w:spacing w:before="0" w:after="0"/>
        <w:textAlignment w:val="baseline"/>
        <w:rPr>
          <w:rFonts w:ascii="Roboto-Regular" w:hAnsi="Roboto-Regular"/>
          <w:color w:val="2D2F32"/>
        </w:rPr>
      </w:pPr>
      <w:r>
        <w:rPr>
          <w:color w:val="2D2F32"/>
          <w:bdr w:val="none" w:sz="0" w:space="0" w:color="auto" w:frame="1"/>
        </w:rPr>
        <w:t>      Государственные требования к образованию нацеливают на поиски новых путей обновления содержания и форм детских праздничных программ как средства познавательной мотивации, способностей ребенка, приобщение его в процессе совместной деятельности со сверстниками и взрослыми к общечеловеческим ценностям, возведению базиса личностной культуры, формированию гражданских качеств.</w:t>
      </w:r>
    </w:p>
    <w:p w:rsidR="004A0D73" w:rsidRDefault="004A0D73" w:rsidP="004A0D73">
      <w:pPr>
        <w:pStyle w:val="a3"/>
        <w:spacing w:before="0" w:after="0"/>
        <w:textAlignment w:val="baseline"/>
        <w:rPr>
          <w:rFonts w:ascii="Roboto-Regular" w:hAnsi="Roboto-Regular"/>
          <w:color w:val="2D2F32"/>
        </w:rPr>
      </w:pPr>
      <w:r>
        <w:rPr>
          <w:color w:val="2D2F32"/>
          <w:bdr w:val="none" w:sz="0" w:space="0" w:color="auto" w:frame="1"/>
        </w:rPr>
        <w:t xml:space="preserve">       Как организовать и провести праздник учились педагоги на очередном заседании ММО заместителей директоров по ВР и старших вожатых, которое состоялось 9 апреля 2025 года. Секретами режиссерского мастерства и «изюминками», которые можно использовать при подготовке сценария, поделился художественный руководитель МКУК </w:t>
      </w:r>
      <w:proofErr w:type="spellStart"/>
      <w:r>
        <w:rPr>
          <w:color w:val="2D2F32"/>
          <w:bdr w:val="none" w:sz="0" w:space="0" w:color="auto" w:frame="1"/>
        </w:rPr>
        <w:t>Тальменского</w:t>
      </w:r>
      <w:proofErr w:type="spellEnd"/>
      <w:r>
        <w:rPr>
          <w:color w:val="2D2F32"/>
          <w:bdr w:val="none" w:sz="0" w:space="0" w:color="auto" w:frame="1"/>
        </w:rPr>
        <w:t xml:space="preserve"> досугового центра «</w:t>
      </w:r>
      <w:proofErr w:type="spellStart"/>
      <w:r>
        <w:rPr>
          <w:color w:val="2D2F32"/>
          <w:bdr w:val="none" w:sz="0" w:space="0" w:color="auto" w:frame="1"/>
        </w:rPr>
        <w:t>Берегиня</w:t>
      </w:r>
      <w:proofErr w:type="spellEnd"/>
      <w:r>
        <w:rPr>
          <w:color w:val="2D2F32"/>
          <w:bdr w:val="none" w:sz="0" w:space="0" w:color="auto" w:frame="1"/>
        </w:rPr>
        <w:t>» Дмитрий Андреевич Серафимович.</w:t>
      </w:r>
    </w:p>
    <w:p w:rsidR="004A0D73" w:rsidRDefault="004A0D73" w:rsidP="004A0D73">
      <w:pPr>
        <w:pStyle w:val="a3"/>
        <w:spacing w:before="0" w:after="0"/>
        <w:textAlignment w:val="baseline"/>
        <w:rPr>
          <w:rFonts w:ascii="Roboto-Regular" w:hAnsi="Roboto-Regular"/>
          <w:color w:val="2D2F32"/>
        </w:rPr>
      </w:pPr>
      <w:r>
        <w:rPr>
          <w:color w:val="2D2F32"/>
          <w:bdr w:val="none" w:sz="0" w:space="0" w:color="auto" w:frame="1"/>
        </w:rPr>
        <w:t>        Руководитель ММО Елена Васильевна Колесникова провела деловую игру «</w:t>
      </w:r>
      <w:r>
        <w:rPr>
          <w:rFonts w:ascii="unset" w:hAnsi="unset"/>
          <w:color w:val="202122"/>
          <w:bdr w:val="none" w:sz="0" w:space="0" w:color="auto" w:frame="1"/>
        </w:rPr>
        <w:t>Разработка сценарного плана досугового события», обратив особое внимание на широкие возможности для формирования читательской грамотности при подготовке сценариев школьных праздников.</w:t>
      </w:r>
    </w:p>
    <w:p w:rsidR="007E685D" w:rsidRDefault="007E685D">
      <w:bookmarkStart w:id="0" w:name="_GoBack"/>
      <w:bookmarkEnd w:id="0"/>
    </w:p>
    <w:sectPr w:rsidR="007E6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unse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73"/>
    <w:rsid w:val="004A0D73"/>
    <w:rsid w:val="007E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4089B-3BAE-4CF1-8347-7AB990DF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2025-06-05T07:57:00Z</dcterms:created>
  <dcterms:modified xsi:type="dcterms:W3CDTF">2025-06-05T07:58:00Z</dcterms:modified>
</cp:coreProperties>
</file>